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E912" w14:textId="77777777" w:rsidR="00612DAF" w:rsidRPr="007F6BC0" w:rsidRDefault="00612DAF" w:rsidP="00612DAF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bookmarkStart w:id="0" w:name="_Hlk536093554"/>
      <w:r w:rsidRPr="007F6BC0">
        <w:rPr>
          <w:rFonts w:ascii="Times New Roman" w:hAnsi="Times New Roman"/>
          <w:bCs/>
          <w:sz w:val="24"/>
          <w:szCs w:val="24"/>
          <w:shd w:val="clear" w:color="auto" w:fill="FFFFFF"/>
        </w:rPr>
        <w:t>SVEUČILIŠTE U SPLITU</w:t>
      </w:r>
    </w:p>
    <w:p w14:paraId="3C8033C7" w14:textId="77777777" w:rsidR="00612DAF" w:rsidRPr="007F6BC0" w:rsidRDefault="00612DAF" w:rsidP="00612DAF">
      <w:pPr>
        <w:rPr>
          <w:rFonts w:ascii="Times New Roman" w:hAnsi="Times New Roman"/>
          <w:sz w:val="24"/>
          <w:szCs w:val="24"/>
        </w:rPr>
      </w:pPr>
      <w:r w:rsidRPr="007F6BC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FAKULTET </w:t>
      </w:r>
      <w:bookmarkStart w:id="1" w:name="_Hlk49346055"/>
      <w:r w:rsidRPr="007F6BC0">
        <w:rPr>
          <w:rFonts w:ascii="Times New Roman" w:hAnsi="Times New Roman"/>
          <w:bCs/>
          <w:sz w:val="24"/>
          <w:szCs w:val="24"/>
          <w:shd w:val="clear" w:color="auto" w:fill="FFFFFF"/>
        </w:rPr>
        <w:t>GRAĐEVINARSTVA, ARHITEKTURE I GEODEZIJE</w:t>
      </w:r>
      <w:bookmarkEnd w:id="1"/>
      <w:r w:rsidRPr="007F6BC0">
        <w:rPr>
          <w:rFonts w:ascii="Times New Roman" w:hAnsi="Times New Roman"/>
          <w:bCs/>
          <w:sz w:val="24"/>
          <w:szCs w:val="24"/>
          <w:lang w:val="en-US"/>
        </w:rPr>
        <w:br/>
      </w:r>
      <w:r w:rsidRPr="007F6BC0">
        <w:rPr>
          <w:rFonts w:ascii="Times New Roman" w:hAnsi="Times New Roman"/>
          <w:sz w:val="24"/>
          <w:szCs w:val="24"/>
        </w:rPr>
        <w:t xml:space="preserve">Matice hrvatske 15 </w:t>
      </w:r>
      <w:r w:rsidRPr="007F6BC0">
        <w:rPr>
          <w:rFonts w:ascii="Times New Roman" w:hAnsi="Times New Roman"/>
          <w:sz w:val="24"/>
          <w:szCs w:val="24"/>
        </w:rPr>
        <w:br/>
        <w:t>21000 Split</w:t>
      </w:r>
      <w:bookmarkEnd w:id="0"/>
    </w:p>
    <w:p w14:paraId="1D4F23C6" w14:textId="77777777" w:rsidR="00612DAF" w:rsidRPr="007F6BC0" w:rsidRDefault="00612DAF" w:rsidP="00612DAF">
      <w:pPr>
        <w:rPr>
          <w:rStyle w:val="Naglaeno"/>
          <w:rFonts w:ascii="Times New Roman" w:hAnsi="Times New Roman"/>
          <w:b w:val="0"/>
          <w:sz w:val="24"/>
          <w:szCs w:val="24"/>
        </w:rPr>
      </w:pPr>
      <w:r w:rsidRPr="007F6BC0">
        <w:rPr>
          <w:rStyle w:val="Naglaeno"/>
          <w:rFonts w:ascii="Times New Roman" w:hAnsi="Times New Roman"/>
          <w:sz w:val="24"/>
          <w:szCs w:val="24"/>
        </w:rPr>
        <w:t>RKP: 2348</w:t>
      </w:r>
    </w:p>
    <w:p w14:paraId="001C2B8A" w14:textId="77777777" w:rsidR="00612DAF" w:rsidRPr="007F6BC0" w:rsidRDefault="00612DAF" w:rsidP="00612DA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F6BC0">
        <w:rPr>
          <w:rStyle w:val="Naglaeno"/>
          <w:rFonts w:ascii="Times New Roman" w:hAnsi="Times New Roman"/>
          <w:sz w:val="24"/>
          <w:szCs w:val="24"/>
        </w:rPr>
        <w:t xml:space="preserve">OIB: </w:t>
      </w:r>
      <w:r w:rsidRPr="007F6BC0">
        <w:rPr>
          <w:rFonts w:ascii="Times New Roman" w:hAnsi="Times New Roman"/>
          <w:sz w:val="24"/>
          <w:szCs w:val="24"/>
          <w:shd w:val="clear" w:color="auto" w:fill="FFFFFF"/>
        </w:rPr>
        <w:t>83615500218</w:t>
      </w:r>
    </w:p>
    <w:p w14:paraId="53BF00FB" w14:textId="77777777" w:rsidR="00612DAF" w:rsidRPr="007F6BC0" w:rsidRDefault="00612DAF" w:rsidP="00612DAF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19591B2" w14:textId="77777777" w:rsidR="00612DAF" w:rsidRPr="007F6BC0" w:rsidRDefault="00612DAF" w:rsidP="00612DA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7F6BC0">
        <w:rPr>
          <w:rFonts w:ascii="Times New Roman" w:hAnsi="Times New Roman"/>
          <w:sz w:val="24"/>
          <w:szCs w:val="24"/>
          <w:shd w:val="clear" w:color="auto" w:fill="FFFFFF"/>
        </w:rPr>
        <w:t xml:space="preserve">Split, </w:t>
      </w:r>
      <w:r>
        <w:rPr>
          <w:rFonts w:ascii="Times New Roman" w:hAnsi="Times New Roman"/>
          <w:sz w:val="24"/>
          <w:szCs w:val="24"/>
          <w:shd w:val="clear" w:color="auto" w:fill="FFFFFF"/>
        </w:rPr>
        <w:t>24</w:t>
      </w:r>
      <w:r w:rsidRPr="007F6BC0">
        <w:rPr>
          <w:rFonts w:ascii="Times New Roman" w:hAnsi="Times New Roman"/>
          <w:sz w:val="24"/>
          <w:szCs w:val="24"/>
          <w:shd w:val="clear" w:color="auto" w:fill="FFFFFF"/>
        </w:rPr>
        <w:t>.0</w:t>
      </w:r>
      <w:r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Pr="007F6BC0">
        <w:rPr>
          <w:rFonts w:ascii="Times New Roman" w:hAnsi="Times New Roman"/>
          <w:sz w:val="24"/>
          <w:szCs w:val="24"/>
          <w:shd w:val="clear" w:color="auto" w:fill="FFFFFF"/>
        </w:rPr>
        <w:t xml:space="preserve">.2026. </w:t>
      </w:r>
    </w:p>
    <w:p w14:paraId="42035333" w14:textId="77777777" w:rsidR="00612DAF" w:rsidRPr="007F6BC0" w:rsidRDefault="00612DAF" w:rsidP="00612DAF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49B96D5" w14:textId="77777777" w:rsidR="00612DAF" w:rsidRPr="007F6BC0" w:rsidRDefault="00612DAF" w:rsidP="00612DA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F631E9" w14:textId="77777777" w:rsidR="00612DAF" w:rsidRPr="007F6BC0" w:rsidRDefault="00612DAF" w:rsidP="00612DAF">
      <w:pPr>
        <w:jc w:val="center"/>
        <w:rPr>
          <w:rFonts w:ascii="Times New Roman" w:hAnsi="Times New Roman"/>
          <w:b/>
          <w:sz w:val="24"/>
          <w:szCs w:val="24"/>
        </w:rPr>
      </w:pPr>
      <w:r w:rsidRPr="007F6BC0">
        <w:rPr>
          <w:rFonts w:ascii="Times New Roman" w:hAnsi="Times New Roman"/>
          <w:b/>
          <w:sz w:val="24"/>
          <w:szCs w:val="24"/>
        </w:rPr>
        <w:t>POSEBNI IZVJEŠTAJI UZ IZVRŠENJE FINANCIJSKOG PLANA ZA RAZDOBLJE 01.01.-3</w:t>
      </w:r>
      <w:r>
        <w:rPr>
          <w:rFonts w:ascii="Times New Roman" w:hAnsi="Times New Roman"/>
          <w:b/>
          <w:sz w:val="24"/>
          <w:szCs w:val="24"/>
        </w:rPr>
        <w:t>0</w:t>
      </w:r>
      <w:r w:rsidRPr="007F6BC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06</w:t>
      </w:r>
      <w:r w:rsidRPr="007F6BC0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6</w:t>
      </w:r>
      <w:r w:rsidRPr="007F6BC0">
        <w:rPr>
          <w:rFonts w:ascii="Times New Roman" w:hAnsi="Times New Roman"/>
          <w:b/>
          <w:sz w:val="24"/>
          <w:szCs w:val="24"/>
        </w:rPr>
        <w:t>.</w:t>
      </w:r>
    </w:p>
    <w:p w14:paraId="12E58AE5" w14:textId="77777777" w:rsidR="00612DAF" w:rsidRPr="007F6BC0" w:rsidRDefault="00612DAF" w:rsidP="00612DAF">
      <w:pPr>
        <w:rPr>
          <w:rFonts w:ascii="Times New Roman" w:hAnsi="Times New Roman"/>
          <w:b/>
          <w:sz w:val="24"/>
          <w:szCs w:val="24"/>
        </w:rPr>
      </w:pPr>
    </w:p>
    <w:p w14:paraId="0B0E1F1A" w14:textId="77777777" w:rsidR="00612DAF" w:rsidRPr="007F6BC0" w:rsidRDefault="00612DAF" w:rsidP="00612DAF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7CBECDB" w14:textId="77777777" w:rsidR="00612DAF" w:rsidRPr="00FF0ED4" w:rsidRDefault="00612DAF" w:rsidP="00612DAF">
      <w:pPr>
        <w:pStyle w:val="Odlomakpopisa"/>
        <w:widowControl/>
        <w:numPr>
          <w:ilvl w:val="0"/>
          <w:numId w:val="2"/>
        </w:numPr>
        <w:autoSpaceDE/>
        <w:autoSpaceDN/>
        <w:spacing w:before="6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IZVJEŠTAJ O ZADUŽIVANJU NA DOMAĆEM I STRANOM TRŽITU NOVCA I KAPITALA</w:t>
      </w:r>
    </w:p>
    <w:p w14:paraId="254A612E" w14:textId="77777777" w:rsidR="00612DAF" w:rsidRPr="00FF0ED4" w:rsidRDefault="00612DAF" w:rsidP="00612DAF">
      <w:pPr>
        <w:pStyle w:val="Odlomakpopisa"/>
        <w:spacing w:line="276" w:lineRule="auto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17EF076" w14:textId="77777777" w:rsidR="00612DAF" w:rsidRPr="00FF0ED4" w:rsidRDefault="00612DAF" w:rsidP="00612DAF">
      <w:pPr>
        <w:pStyle w:val="Odlomakpopisa"/>
        <w:spacing w:line="276" w:lineRule="auto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U 2026. godini nije bilo zaduživanja na domaćem i stranom tržištu novca i kapitala.</w:t>
      </w:r>
    </w:p>
    <w:p w14:paraId="6DDBB508" w14:textId="77777777" w:rsidR="00612DAF" w:rsidRPr="00FF0ED4" w:rsidRDefault="00612DAF" w:rsidP="00612DAF">
      <w:pPr>
        <w:pStyle w:val="Odlomakpopisa"/>
        <w:spacing w:line="276" w:lineRule="auto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20BCEFC4" w14:textId="77777777" w:rsidR="00612DAF" w:rsidRPr="00FF0ED4" w:rsidRDefault="00612DAF" w:rsidP="00612DAF">
      <w:pPr>
        <w:pStyle w:val="Odlomakpopisa"/>
        <w:widowControl/>
        <w:numPr>
          <w:ilvl w:val="0"/>
          <w:numId w:val="2"/>
        </w:numPr>
        <w:autoSpaceDE/>
        <w:autoSpaceDN/>
        <w:spacing w:before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IZVJEŠTAJ O DANIM ZAJMOVIMA I POTRAŽIVANJIMA PO DANIM ZAJMOVIMA</w:t>
      </w:r>
    </w:p>
    <w:p w14:paraId="0B46EF6C" w14:textId="77777777" w:rsidR="00612DAF" w:rsidRPr="00FF0ED4" w:rsidRDefault="00612DAF" w:rsidP="00612DAF">
      <w:pPr>
        <w:pStyle w:val="Odlomakpopisa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B5BC512" w14:textId="77777777" w:rsidR="00612DAF" w:rsidRPr="00FF0ED4" w:rsidRDefault="00612DAF" w:rsidP="00612DAF">
      <w:pPr>
        <w:pStyle w:val="Odlomakpopisa"/>
        <w:spacing w:line="276" w:lineRule="auto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U 2026. godini nije bilo danih zajmova i potraživanja po danim zajmovima.</w:t>
      </w:r>
    </w:p>
    <w:p w14:paraId="4AA41E47" w14:textId="77777777" w:rsidR="00612DAF" w:rsidRPr="00FF0ED4" w:rsidRDefault="00612DAF" w:rsidP="00612DAF">
      <w:pPr>
        <w:pStyle w:val="Odlomakpopisa"/>
        <w:ind w:left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152A625C" w14:textId="77777777" w:rsidR="00612DAF" w:rsidRPr="00FF0ED4" w:rsidRDefault="00612DAF" w:rsidP="00612DAF">
      <w:pPr>
        <w:pStyle w:val="Odlomakpopisa"/>
        <w:widowControl/>
        <w:numPr>
          <w:ilvl w:val="0"/>
          <w:numId w:val="2"/>
        </w:numPr>
        <w:autoSpaceDE/>
        <w:autoSpaceDN/>
        <w:spacing w:before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IZVJEŠTAJ O STANJU POTRAŽIVANJA I DOSPJELIH OBVEZA TE O STANJU POTENCIJALNIH OBVEZA PO OSNOVI SUDSKIH SPOROVA</w:t>
      </w:r>
    </w:p>
    <w:p w14:paraId="160C31BA" w14:textId="77777777" w:rsidR="00612DAF" w:rsidRPr="00FF0ED4" w:rsidRDefault="00612DAF" w:rsidP="00612DA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DC58ED" w14:textId="77777777" w:rsidR="00612DAF" w:rsidRPr="00FF0ED4" w:rsidRDefault="00612DAF" w:rsidP="00612DAF">
      <w:pPr>
        <w:spacing w:line="276" w:lineRule="auto"/>
        <w:ind w:left="425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U 2026. godini nije bilo potencijalnih obveza po osnovi sudskih sporova.</w:t>
      </w:r>
    </w:p>
    <w:p w14:paraId="5C4C6A51" w14:textId="77777777" w:rsidR="00612DAF" w:rsidRPr="00FF0ED4" w:rsidRDefault="00612DAF" w:rsidP="00612DAF">
      <w:pPr>
        <w:spacing w:line="276" w:lineRule="auto"/>
        <w:ind w:left="425"/>
        <w:rPr>
          <w:rFonts w:ascii="Times New Roman" w:hAnsi="Times New Roman"/>
          <w:color w:val="FF0000"/>
          <w:sz w:val="24"/>
          <w:szCs w:val="24"/>
        </w:rPr>
      </w:pPr>
    </w:p>
    <w:p w14:paraId="7A9786C1" w14:textId="77777777" w:rsidR="00612DAF" w:rsidRPr="008A6671" w:rsidRDefault="00612DAF" w:rsidP="00612DAF">
      <w:p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8A6671">
        <w:rPr>
          <w:rFonts w:ascii="Times New Roman" w:eastAsia="Times New Roman" w:hAnsi="Times New Roman"/>
          <w:sz w:val="24"/>
          <w:szCs w:val="24"/>
          <w:lang w:eastAsia="hr-HR"/>
        </w:rPr>
        <w:t>Ukupne obveze na dan 30.06.2026. godine iznose 691.227,77 EUR, a odnose se na:</w:t>
      </w:r>
    </w:p>
    <w:p w14:paraId="22199872" w14:textId="77777777" w:rsidR="00612DAF" w:rsidRPr="008A6671" w:rsidRDefault="00612DAF" w:rsidP="00612DAF">
      <w:pPr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5960" w:type="dxa"/>
        <w:jc w:val="center"/>
        <w:tblLook w:val="04A0" w:firstRow="1" w:lastRow="0" w:firstColumn="1" w:lastColumn="0" w:noHBand="0" w:noVBand="1"/>
      </w:tblPr>
      <w:tblGrid>
        <w:gridCol w:w="960"/>
        <w:gridCol w:w="3940"/>
        <w:gridCol w:w="1128"/>
      </w:tblGrid>
      <w:tr w:rsidR="00612DAF" w:rsidRPr="008A6671" w14:paraId="2FD57A15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0A7B" w14:textId="77777777" w:rsidR="00612DAF" w:rsidRPr="008A6671" w:rsidRDefault="00612DAF" w:rsidP="00795E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Kto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EBF1" w14:textId="77777777" w:rsidR="00612DAF" w:rsidRPr="008A6671" w:rsidRDefault="00612DAF" w:rsidP="00795E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85E6" w14:textId="77777777" w:rsidR="00612DAF" w:rsidRPr="008A6671" w:rsidRDefault="00612DAF" w:rsidP="00795E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Stanje</w:t>
            </w:r>
          </w:p>
        </w:tc>
      </w:tr>
      <w:tr w:rsidR="00612DAF" w:rsidRPr="008A6671" w14:paraId="2B2FE9C9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53F1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15FF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zaposlene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C27C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485.082,89</w:t>
            </w:r>
          </w:p>
        </w:tc>
      </w:tr>
      <w:tr w:rsidR="00612DAF" w:rsidRPr="008A6671" w14:paraId="4E8EDD73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9C95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F4CA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materijalne rashode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E277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120.606,84</w:t>
            </w:r>
          </w:p>
        </w:tc>
      </w:tr>
      <w:tr w:rsidR="00612DAF" w:rsidRPr="008A6671" w14:paraId="1BF188C3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6608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3844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financijske rashode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701A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190,78</w:t>
            </w:r>
          </w:p>
        </w:tc>
      </w:tr>
      <w:tr w:rsidR="00612DAF" w:rsidRPr="008A6671" w14:paraId="4AC0E208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694C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54E2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Ostale tekuće obveze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5EDB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11.013,52</w:t>
            </w:r>
          </w:p>
        </w:tc>
      </w:tr>
      <w:tr w:rsidR="00612DAF" w:rsidRPr="008A6671" w14:paraId="6E866117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2B17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271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F78F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predujmove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F980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18,83</w:t>
            </w:r>
          </w:p>
        </w:tc>
      </w:tr>
      <w:tr w:rsidR="00612DAF" w:rsidRPr="008A6671" w14:paraId="2257E382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9509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272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407A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depozite i jamčevne pologe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69BB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16.953,83</w:t>
            </w:r>
          </w:p>
        </w:tc>
      </w:tr>
      <w:tr w:rsidR="00612DAF" w:rsidRPr="008A6671" w14:paraId="20E65684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AB06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D2E1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naplaćene tuđe prihode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E970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7.853,35</w:t>
            </w:r>
          </w:p>
        </w:tc>
      </w:tr>
      <w:tr w:rsidR="00612DAF" w:rsidRPr="008A6671" w14:paraId="2D2446B7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BDDA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275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1B00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za EU predujmove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C1CA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30.000,00</w:t>
            </w:r>
          </w:p>
        </w:tc>
      </w:tr>
      <w:tr w:rsidR="00612DAF" w:rsidRPr="008A6671" w14:paraId="2ABA2FE5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9645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276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6D352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Obveze pror. korisnika za povrat u proračun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CD1A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19.507,73</w:t>
            </w:r>
          </w:p>
        </w:tc>
      </w:tr>
      <w:tr w:rsidR="00612DAF" w:rsidRPr="008A6671" w14:paraId="0E4367F9" w14:textId="77777777" w:rsidTr="00795E36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28AD" w14:textId="77777777" w:rsidR="00612DAF" w:rsidRPr="008A6671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F71" w14:textId="77777777" w:rsidR="00612DAF" w:rsidRPr="008A6671" w:rsidRDefault="00612DAF" w:rsidP="00795E3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4652" w14:textId="77777777" w:rsidR="00612DAF" w:rsidRPr="008A6671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8A66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691.227,77</w:t>
            </w:r>
          </w:p>
        </w:tc>
      </w:tr>
    </w:tbl>
    <w:p w14:paraId="4AF86711" w14:textId="77777777" w:rsidR="00612DAF" w:rsidRPr="003A2F03" w:rsidRDefault="00612DAF" w:rsidP="00612DAF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3A2F03">
        <w:rPr>
          <w:rFonts w:ascii="Times New Roman" w:eastAsia="Times New Roman" w:hAnsi="Times New Roman"/>
          <w:sz w:val="24"/>
          <w:szCs w:val="24"/>
          <w:lang w:eastAsia="hr-HR"/>
        </w:rPr>
        <w:t xml:space="preserve">Ukupne obveze za zaposlene (podskupina 231) u iznosu od 485.082,89 EUR prema rokovima dospijeća prikazane su u sljedećoj tablici:  </w:t>
      </w:r>
    </w:p>
    <w:p w14:paraId="3696C614" w14:textId="77777777" w:rsidR="00612DAF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7800" w:type="dxa"/>
        <w:jc w:val="center"/>
        <w:tblLook w:val="04A0" w:firstRow="1" w:lastRow="0" w:firstColumn="1" w:lastColumn="0" w:noHBand="0" w:noVBand="1"/>
      </w:tblPr>
      <w:tblGrid>
        <w:gridCol w:w="630"/>
        <w:gridCol w:w="630"/>
        <w:gridCol w:w="791"/>
        <w:gridCol w:w="783"/>
        <w:gridCol w:w="783"/>
        <w:gridCol w:w="783"/>
        <w:gridCol w:w="1720"/>
        <w:gridCol w:w="1680"/>
      </w:tblGrid>
      <w:tr w:rsidR="00612DAF" w:rsidRPr="003A2F03" w14:paraId="72E03D5D" w14:textId="77777777" w:rsidTr="00795E36">
        <w:trPr>
          <w:trHeight w:val="270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14:paraId="5139AB01" w14:textId="77777777" w:rsidR="00612DAF" w:rsidRPr="003A2F03" w:rsidRDefault="00612DAF" w:rsidP="00795E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Konto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14:paraId="2C6238FB" w14:textId="77777777" w:rsidR="00612DAF" w:rsidRPr="003A2F03" w:rsidRDefault="00612DAF" w:rsidP="00795E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Naziv konta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14:paraId="4F30B313" w14:textId="77777777" w:rsidR="00612DAF" w:rsidRPr="003A2F03" w:rsidRDefault="00612DAF" w:rsidP="00795E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Saldo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hideMark/>
          </w:tcPr>
          <w:p w14:paraId="1A52BB18" w14:textId="77777777" w:rsidR="00612DAF" w:rsidRPr="003A2F03" w:rsidRDefault="00612DAF" w:rsidP="00795E3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Ročnost</w:t>
            </w:r>
          </w:p>
        </w:tc>
      </w:tr>
      <w:tr w:rsidR="00612DAF" w:rsidRPr="003A2F03" w14:paraId="565CC2CD" w14:textId="77777777" w:rsidTr="00795E36">
        <w:trPr>
          <w:trHeight w:val="195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1F9F1B16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35DEF009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44AB6954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7EF4901B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07495EC9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24C60BFB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5CC6502F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EEE"/>
            <w:noWrap/>
            <w:hideMark/>
          </w:tcPr>
          <w:p w14:paraId="3EFEF729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12DAF" w:rsidRPr="003A2F03" w14:paraId="1BBA77AE" w14:textId="77777777" w:rsidTr="00795E36">
        <w:trPr>
          <w:trHeight w:val="285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A0352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23111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E3A40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Obveze za zaposlene-neto 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DA4CE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281.545,10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60E8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435EC17E" w14:textId="77777777" w:rsidTr="00795E36">
        <w:trPr>
          <w:trHeight w:val="285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E080E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23122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E39D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Obveze za bolovanje na teret HZZO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3F8C4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5.473,58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B656C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182A2356" w14:textId="77777777" w:rsidTr="00795E36">
        <w:trPr>
          <w:trHeight w:val="285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1CFC6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23131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9FF9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Obveze za plaće u naravi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1BA0C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26BE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12DAF" w:rsidRPr="003A2F03" w14:paraId="74E62D62" w14:textId="77777777" w:rsidTr="00795E36">
        <w:trPr>
          <w:trHeight w:val="285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A6BB1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23141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29C8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Porez na dohodak iz plaća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DE9C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46.142,94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D160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4D54160A" w14:textId="77777777" w:rsidTr="00795E36">
        <w:trPr>
          <w:trHeight w:val="285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FCD1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23151</w:t>
            </w:r>
          </w:p>
        </w:tc>
        <w:tc>
          <w:tcPr>
            <w:tcW w:w="3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AD46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MIO I. stup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63DFC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83.204,61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4A113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777C0AFE" w14:textId="77777777" w:rsidTr="00795E36">
        <w:trPr>
          <w:trHeight w:val="240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E6A0E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23162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6E8E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Obveze za doprinose za obvezno zdravstveno osiguranje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924C2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68.716,66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42B3F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33013EEE" w14:textId="77777777" w:rsidTr="00795E36">
        <w:trPr>
          <w:trHeight w:val="18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E9CD2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30984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F615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D3109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F02F5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612DAF" w:rsidRPr="003A2F03" w14:paraId="47D150D9" w14:textId="77777777" w:rsidTr="00795E36">
        <w:trPr>
          <w:trHeight w:val="240"/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806B4" w14:textId="77777777" w:rsidR="00612DAF" w:rsidRPr="003A2F03" w:rsidRDefault="00612DAF" w:rsidP="00795E36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23171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603DA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Ostale obveze za zaposlene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EA195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98D5F" w14:textId="77777777" w:rsidR="00612DAF" w:rsidRPr="003A2F03" w:rsidRDefault="00612DAF" w:rsidP="00795E36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nedospjelo</w:t>
            </w:r>
          </w:p>
        </w:tc>
      </w:tr>
      <w:tr w:rsidR="00612DAF" w:rsidRPr="003A2F03" w14:paraId="4F1DEB20" w14:textId="77777777" w:rsidTr="00795E36">
        <w:trPr>
          <w:trHeight w:val="18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77EC8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7925A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65C6A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4208F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1BD75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12DAF" w:rsidRPr="003A2F03" w14:paraId="0CF798F5" w14:textId="77777777" w:rsidTr="00795E36">
        <w:trPr>
          <w:trHeight w:val="210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1F840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D9B73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4958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78224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8A2BB" w14:textId="77777777" w:rsidR="00612DAF" w:rsidRPr="003A2F03" w:rsidRDefault="00612DAF" w:rsidP="00795E3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11B3AB40" w14:textId="77777777" w:rsidR="00612DAF" w:rsidRPr="00FF0ED4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34BD6B3A" w14:textId="77777777" w:rsidR="00612DAF" w:rsidRPr="00FF0ED4" w:rsidRDefault="00612DAF" w:rsidP="00612DAF">
      <w:pPr>
        <w:rPr>
          <w:rFonts w:ascii="Arial" w:hAnsi="Arial"/>
          <w:color w:val="FF0000"/>
          <w:sz w:val="20"/>
          <w:szCs w:val="20"/>
          <w:lang w:eastAsia="hr-HR"/>
        </w:rPr>
      </w:pP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begin"/>
      </w: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instrText xml:space="preserve"> LINK Excel.Sheet.8 "C:\\Users\\atolj\\Desktop\\231 Promet analitičkih konta.xls" Sheet1!R16C3:R22C9 \a \f 4 \h </w:instrText>
      </w: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separate"/>
      </w:r>
    </w:p>
    <w:p w14:paraId="61C753A7" w14:textId="77777777" w:rsidR="00612DAF" w:rsidRPr="003A2F03" w:rsidRDefault="00612DAF" w:rsidP="00612DAF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end"/>
      </w:r>
      <w:r w:rsidRPr="003A2F03">
        <w:rPr>
          <w:rFonts w:ascii="Times New Roman" w:eastAsia="Times New Roman" w:hAnsi="Times New Roman"/>
          <w:sz w:val="24"/>
          <w:szCs w:val="24"/>
          <w:lang w:eastAsia="hr-HR"/>
        </w:rPr>
        <w:t>Obveze prema rokovima dospijeća na podskupini 232-276 prikazane su u nastavku.</w:t>
      </w:r>
    </w:p>
    <w:p w14:paraId="36E127BA" w14:textId="77777777" w:rsidR="00612DAF" w:rsidRPr="00FF0ED4" w:rsidRDefault="00612DAF" w:rsidP="00612DAF">
      <w:pPr>
        <w:rPr>
          <w:rFonts w:ascii="Calibri" w:eastAsia="Times New Roman" w:hAnsi="Calibri" w:cs="Calibri"/>
          <w:color w:val="FF0000"/>
          <w:sz w:val="20"/>
          <w:szCs w:val="20"/>
          <w:lang w:val="en-US"/>
        </w:rPr>
      </w:pPr>
    </w:p>
    <w:p w14:paraId="76BDE049" w14:textId="77777777" w:rsidR="00612DAF" w:rsidRPr="003A2F03" w:rsidRDefault="00612DAF" w:rsidP="00612DAF">
      <w:pPr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Međusobne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obveze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subjekata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općeg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proračuna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prikazane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u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sljedećoj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tablici</w:t>
      </w:r>
      <w:proofErr w:type="spellEnd"/>
      <w:r w:rsidRPr="003A2F03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6D5248ED" w14:textId="77777777" w:rsidR="00612DAF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val="en-US"/>
        </w:rPr>
      </w:pPr>
    </w:p>
    <w:tbl>
      <w:tblPr>
        <w:tblW w:w="11360" w:type="dxa"/>
        <w:jc w:val="center"/>
        <w:tblLook w:val="04A0" w:firstRow="1" w:lastRow="0" w:firstColumn="1" w:lastColumn="0" w:noHBand="0" w:noVBand="1"/>
      </w:tblPr>
      <w:tblGrid>
        <w:gridCol w:w="2840"/>
        <w:gridCol w:w="1420"/>
        <w:gridCol w:w="1420"/>
        <w:gridCol w:w="1420"/>
        <w:gridCol w:w="1420"/>
        <w:gridCol w:w="1420"/>
        <w:gridCol w:w="1420"/>
      </w:tblGrid>
      <w:tr w:rsidR="00612DAF" w:rsidRPr="003A2F03" w14:paraId="07E8417D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8C4A868" w14:textId="77777777" w:rsidR="00612DAF" w:rsidRPr="003A2F03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Proračunski korisnik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7D5E71" w14:textId="77777777" w:rsidR="00612DAF" w:rsidRPr="003A2F03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NEDOSPJELE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139D0BE4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1-60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ADDE09B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61-180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FE4550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181-360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1B6184E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preko 360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CF4720" w14:textId="77777777" w:rsidR="00612DAF" w:rsidRPr="003A2F03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</w:tr>
      <w:tr w:rsidR="00612DAF" w:rsidRPr="003A2F03" w14:paraId="766F116D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507FD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JAVNA VATR. POSTR. GRADA ST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72DB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2.343,75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1326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7F9C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3F3E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4F083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8B9F67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2.343,75</w:t>
            </w:r>
          </w:p>
        </w:tc>
      </w:tr>
      <w:tr w:rsidR="00612DAF" w:rsidRPr="003A2F03" w14:paraId="79D7D926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C68BA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GEODETSKI FAKULTET ZAGREB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7139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86BF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5516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DEAC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3305E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5375B9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</w:tr>
      <w:tr w:rsidR="00612DAF" w:rsidRPr="003A2F03" w14:paraId="0C93DADF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287AE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GRAD SPLIT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13C7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635,31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6C8A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F3A1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26F4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132B6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83424F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635,31</w:t>
            </w:r>
          </w:p>
        </w:tc>
      </w:tr>
      <w:tr w:rsidR="00612DAF" w:rsidRPr="003A2F03" w14:paraId="49725FD6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04E64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SVEUČILIŠTE U SPLITU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20B5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7.853,35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7314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B05E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CCE1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BF90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41B966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7.853,35</w:t>
            </w:r>
          </w:p>
        </w:tc>
      </w:tr>
      <w:tr w:rsidR="00612DAF" w:rsidRPr="003A2F03" w14:paraId="79316A03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7028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FGAG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7916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1091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60C5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3418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83DFB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6EA80A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12DAF" w:rsidRPr="003A2F03" w14:paraId="7C2CC161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CE1E2" w14:textId="77777777" w:rsidR="00612DAF" w:rsidRPr="003A2F03" w:rsidRDefault="00612DAF" w:rsidP="00795E3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HZZO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16A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19.507,73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6227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596C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433F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EBEE0" w14:textId="77777777" w:rsidR="00612DAF" w:rsidRPr="003A2F03" w:rsidRDefault="00612DAF" w:rsidP="00795E3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2D5BF0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19.507,73</w:t>
            </w:r>
          </w:p>
        </w:tc>
      </w:tr>
      <w:tr w:rsidR="00612DAF" w:rsidRPr="003A2F03" w14:paraId="3619CCE9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3AA1C" w14:textId="77777777" w:rsidR="00612DAF" w:rsidRPr="003A2F03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A1E864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30.340,14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5CED3D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061DBF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1.327,23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FE109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8D608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17E0DA" w14:textId="77777777" w:rsidR="00612DAF" w:rsidRPr="003A2F03" w:rsidRDefault="00612DAF" w:rsidP="00795E36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2F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31.667,37</w:t>
            </w:r>
          </w:p>
        </w:tc>
      </w:tr>
    </w:tbl>
    <w:p w14:paraId="16D6C596" w14:textId="77777777" w:rsidR="00612DAF" w:rsidRPr="00FF0ED4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val="en-US"/>
        </w:rPr>
      </w:pPr>
    </w:p>
    <w:p w14:paraId="4866D526" w14:textId="77777777" w:rsidR="00612DAF" w:rsidRPr="00FF0ED4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val="en-US"/>
        </w:rPr>
      </w:pPr>
    </w:p>
    <w:p w14:paraId="2C0BDB7D" w14:textId="77777777" w:rsidR="00612DAF" w:rsidRDefault="00612DAF" w:rsidP="00612DAF">
      <w:pPr>
        <w:rPr>
          <w:rFonts w:ascii="Times New Roman" w:eastAsia="Times New Roman" w:hAnsi="Times New Roman"/>
          <w:sz w:val="24"/>
          <w:szCs w:val="24"/>
          <w:lang w:eastAsia="hr-HR"/>
        </w:rPr>
      </w:pPr>
      <w:r w:rsidRPr="00611C85">
        <w:rPr>
          <w:rFonts w:ascii="Times New Roman" w:eastAsia="Times New Roman" w:hAnsi="Times New Roman"/>
          <w:sz w:val="24"/>
          <w:szCs w:val="24"/>
          <w:lang w:eastAsia="hr-HR"/>
        </w:rPr>
        <w:t>Obveze prema dobavljačima (izuzev međusobnih obveza subjekata općeg proračuna) po rokovima dospijeća prikazane su u sljedećoj tablici:</w:t>
      </w:r>
    </w:p>
    <w:p w14:paraId="5DF0053A" w14:textId="77777777" w:rsidR="00612DAF" w:rsidRDefault="00612DAF" w:rsidP="00612DAF">
      <w:pPr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11360" w:type="dxa"/>
        <w:jc w:val="center"/>
        <w:tblLook w:val="04A0" w:firstRow="1" w:lastRow="0" w:firstColumn="1" w:lastColumn="0" w:noHBand="0" w:noVBand="1"/>
      </w:tblPr>
      <w:tblGrid>
        <w:gridCol w:w="2840"/>
        <w:gridCol w:w="1420"/>
        <w:gridCol w:w="1420"/>
        <w:gridCol w:w="1420"/>
        <w:gridCol w:w="1420"/>
        <w:gridCol w:w="1420"/>
        <w:gridCol w:w="1420"/>
      </w:tblGrid>
      <w:tr w:rsidR="00612DAF" w:rsidRPr="00611C85" w14:paraId="14AED03F" w14:textId="77777777" w:rsidTr="00795E36">
        <w:trPr>
          <w:trHeight w:val="51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5C057276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DOBAVLJAČ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050463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NEDOSPJELE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3863CE7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1-60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FDB5C2F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61-180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D6C50FC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181-360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6BD28D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preko 360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794091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UKUPNO PO DOBAVLJAČU</w:t>
            </w:r>
          </w:p>
        </w:tc>
      </w:tr>
      <w:tr w:rsidR="00612DAF" w:rsidRPr="00611C85" w14:paraId="6B1B4171" w14:textId="77777777" w:rsidTr="00795E36">
        <w:trPr>
          <w:trHeight w:val="48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C500" w14:textId="77777777" w:rsidR="00612DAF" w:rsidRPr="00611C85" w:rsidRDefault="00612DAF" w:rsidP="00795E3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OSTALI DOBAVLJAČI 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48BF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94.049,54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A69E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10.788,96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F66F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BDB1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0012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BAB67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104.838,58</w:t>
            </w:r>
          </w:p>
        </w:tc>
      </w:tr>
      <w:tr w:rsidR="00612DAF" w:rsidRPr="00611C85" w14:paraId="5B380AA8" w14:textId="77777777" w:rsidTr="00795E36">
        <w:trPr>
          <w:trHeight w:val="300"/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FAA80A4" w14:textId="77777777" w:rsidR="00612DAF" w:rsidRPr="00611C85" w:rsidRDefault="00612DAF" w:rsidP="00795E3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15DF55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94.049,54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258BDC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10.788,96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33172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3C9092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8306AF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A432A6" w14:textId="77777777" w:rsidR="00612DAF" w:rsidRPr="00611C85" w:rsidRDefault="00612DAF" w:rsidP="00795E36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611C8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104.838,58</w:t>
            </w:r>
          </w:p>
        </w:tc>
      </w:tr>
    </w:tbl>
    <w:p w14:paraId="0FFDAEA5" w14:textId="77777777" w:rsidR="00612DAF" w:rsidRPr="00611C85" w:rsidRDefault="00612DAF" w:rsidP="00612DAF">
      <w:pPr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219ABB" w14:textId="77777777" w:rsidR="00612DAF" w:rsidRPr="00FF0ED4" w:rsidRDefault="00612DAF" w:rsidP="00612DAF">
      <w:pPr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2E39A08C" w14:textId="77777777" w:rsidR="00612DAF" w:rsidRPr="00611C85" w:rsidRDefault="00612DAF" w:rsidP="00612DAF">
      <w:p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1C85">
        <w:rPr>
          <w:rFonts w:ascii="Times New Roman" w:eastAsia="Times New Roman" w:hAnsi="Times New Roman"/>
          <w:sz w:val="24"/>
          <w:szCs w:val="24"/>
          <w:lang w:eastAsia="hr-HR"/>
        </w:rPr>
        <w:t xml:space="preserve">Detaljna specifikacija obveza prema dobavljačima nalazi se u prilogu ovog Izvještaja i čini njegov sastavni dio. </w:t>
      </w:r>
    </w:p>
    <w:p w14:paraId="73D0DF91" w14:textId="77777777" w:rsidR="00612DAF" w:rsidRPr="00FF0ED4" w:rsidRDefault="00612DAF" w:rsidP="00612DAF">
      <w:pPr>
        <w:spacing w:line="276" w:lineRule="auto"/>
        <w:ind w:left="360"/>
        <w:rPr>
          <w:rFonts w:ascii="Arial" w:hAnsi="Arial"/>
          <w:color w:val="FF0000"/>
          <w:sz w:val="20"/>
          <w:szCs w:val="20"/>
          <w:lang w:eastAsia="hr-HR"/>
        </w:rPr>
      </w:pP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begin"/>
      </w: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instrText xml:space="preserve"> LINK Excel.Sheet.12 "C:\\Users\\atolj\\Desktop\\FI 12-2023\\OBVEZE\\Obveze 12-23.xlsx" "promet pror. kor.!R84C3:R118C10" \a \f 4 \h  \* MERGEFORMAT </w:instrText>
      </w: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separate"/>
      </w:r>
    </w:p>
    <w:p w14:paraId="2F1DAD2C" w14:textId="77777777" w:rsidR="00612DAF" w:rsidRPr="00611C85" w:rsidRDefault="00612DAF" w:rsidP="00612DAF">
      <w:p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F0ED4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fldChar w:fldCharType="end"/>
      </w:r>
      <w:r w:rsidRPr="00611C85">
        <w:rPr>
          <w:rFonts w:ascii="Times New Roman" w:eastAsia="Times New Roman" w:hAnsi="Times New Roman"/>
          <w:sz w:val="24"/>
          <w:szCs w:val="24"/>
          <w:lang w:eastAsia="hr-HR"/>
        </w:rPr>
        <w:t>Ukupne obveze za službena putovanja – putne naloge (kto 23211) iznose 5.876,74 EUR i po rok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ovima</w:t>
      </w:r>
      <w:r w:rsidRPr="00611C85">
        <w:rPr>
          <w:rFonts w:ascii="Times New Roman" w:eastAsia="Times New Roman" w:hAnsi="Times New Roman"/>
          <w:sz w:val="24"/>
          <w:szCs w:val="24"/>
          <w:lang w:eastAsia="hr-HR"/>
        </w:rPr>
        <w:t xml:space="preserve"> dospijeća pripadaju nedospjelim obvezama.</w:t>
      </w:r>
    </w:p>
    <w:p w14:paraId="20892F41" w14:textId="77777777" w:rsidR="00612DAF" w:rsidRPr="00FF0ED4" w:rsidRDefault="00612DAF" w:rsidP="00612DAF">
      <w:pPr>
        <w:spacing w:line="276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14:paraId="49E681EA" w14:textId="77777777" w:rsidR="00612DAF" w:rsidRPr="00611C85" w:rsidRDefault="00612DAF" w:rsidP="00612DAF">
      <w:p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1C85">
        <w:rPr>
          <w:rFonts w:ascii="Times New Roman" w:eastAsia="Times New Roman" w:hAnsi="Times New Roman"/>
          <w:sz w:val="24"/>
          <w:szCs w:val="24"/>
          <w:lang w:eastAsia="hr-HR"/>
        </w:rPr>
        <w:t>Ukupne obveze za naknade za prijevoz iznose 3.859,58 EUR i odnose se na nedospjele obveze za prijevoz zaposlenika iz COP-a i po projektima za 06/26. Ukupne nedospjele obveze za intelektualne i osobne usluge iznose 1.725,65 EUR.</w:t>
      </w:r>
    </w:p>
    <w:p w14:paraId="2B12DBC8" w14:textId="77777777" w:rsidR="00612DAF" w:rsidRPr="00611C85" w:rsidRDefault="00612DAF" w:rsidP="00612DAF">
      <w:pPr>
        <w:spacing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863F1B" w14:textId="77777777" w:rsidR="00612DAF" w:rsidRPr="00E250AE" w:rsidRDefault="00612DAF" w:rsidP="00612DAF">
      <w:pPr>
        <w:widowControl/>
        <w:numPr>
          <w:ilvl w:val="0"/>
          <w:numId w:val="3"/>
        </w:numPr>
        <w:autoSpaceDE/>
        <w:autoSpaceDN/>
        <w:spacing w:after="240" w:line="276" w:lineRule="auto"/>
        <w:ind w:left="360"/>
        <w:jc w:val="both"/>
        <w:rPr>
          <w:rFonts w:ascii="Arial" w:hAnsi="Arial"/>
          <w:color w:val="FF0000"/>
          <w:sz w:val="20"/>
          <w:szCs w:val="20"/>
          <w:lang w:eastAsia="hr-HR"/>
        </w:rPr>
      </w:pPr>
      <w:r w:rsidRPr="00E250AE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Potraživanja na dan 30.06.2026. godine prikazana su u sljedećoj tablici: </w:t>
      </w:r>
    </w:p>
    <w:p w14:paraId="722FB22B" w14:textId="77777777" w:rsidR="00612DAF" w:rsidRPr="00FF0ED4" w:rsidRDefault="00612DAF" w:rsidP="00612DAF">
      <w:pPr>
        <w:spacing w:after="240" w:line="276" w:lineRule="auto"/>
        <w:ind w:left="360"/>
        <w:rPr>
          <w:rFonts w:ascii="Arial" w:hAnsi="Arial"/>
          <w:color w:val="FF0000"/>
          <w:sz w:val="20"/>
          <w:szCs w:val="20"/>
          <w:lang w:eastAsia="hr-HR"/>
        </w:rPr>
      </w:pPr>
      <w:r>
        <w:rPr>
          <w:noProof/>
        </w:rPr>
        <w:drawing>
          <wp:inline distT="0" distB="0" distL="0" distR="0" wp14:anchorId="3E90D21A" wp14:editId="54D90670">
            <wp:extent cx="6044565" cy="5219700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456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300C7" w14:textId="77777777" w:rsidR="00612DAF" w:rsidRPr="00FF0ED4" w:rsidRDefault="00612DAF" w:rsidP="00612DAF">
      <w:pPr>
        <w:spacing w:after="240" w:line="276" w:lineRule="auto"/>
        <w:rPr>
          <w:rFonts w:ascii="Arial" w:hAnsi="Arial"/>
          <w:color w:val="FF0000"/>
          <w:sz w:val="20"/>
          <w:szCs w:val="20"/>
          <w:lang w:eastAsia="hr-HR"/>
        </w:rPr>
      </w:pPr>
    </w:p>
    <w:p w14:paraId="7BD18E28" w14:textId="77777777" w:rsidR="00612DAF" w:rsidRPr="00DD15E4" w:rsidRDefault="00612DAF" w:rsidP="00612DAF">
      <w:pPr>
        <w:widowControl/>
        <w:numPr>
          <w:ilvl w:val="0"/>
          <w:numId w:val="4"/>
        </w:numPr>
        <w:autoSpaceDE/>
        <w:autoSpaceDN/>
        <w:spacing w:line="300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Od ukupnih potraživanja na kontu 16526 – </w:t>
      </w:r>
      <w:r w:rsidRPr="00DD15E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hr-HR"/>
        </w:rPr>
        <w:t>ostali nespomenuti prihodi</w:t>
      </w: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u iznosu od 29.775,46 EUR na dospjela potraživanja odnosi se 28.780,03 EUR. Detaljna specifikacija potraživanja po kupcima nalazi se u prilogu ovog Izvještaja i čini njegov sastavni dio;</w:t>
      </w:r>
    </w:p>
    <w:p w14:paraId="314799C1" w14:textId="77777777" w:rsidR="00612DAF" w:rsidRPr="00DD15E4" w:rsidRDefault="00612DAF" w:rsidP="00612DAF">
      <w:pPr>
        <w:ind w:left="1080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</w:p>
    <w:p w14:paraId="22E25975" w14:textId="77777777" w:rsidR="00612DAF" w:rsidRPr="00DD15E4" w:rsidRDefault="00612DAF" w:rsidP="00612DAF">
      <w:pPr>
        <w:widowControl/>
        <w:numPr>
          <w:ilvl w:val="0"/>
          <w:numId w:val="4"/>
        </w:numPr>
        <w:autoSpaceDE/>
        <w:autoSpaceDN/>
        <w:spacing w:line="300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Potraživanja na kontu 16614 – </w:t>
      </w:r>
      <w:r w:rsidRPr="00DD15E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hr-HR"/>
        </w:rPr>
        <w:t>Potraživanja za prihode od prodaje proizvoda i robe</w:t>
      </w: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iznose 2.730,43 EUR. Od navedenog iznosa 2.670,17 EUR odnosi se na dospjela potraživanja, a ostatak u iznosu od 60,26 EUR na  nedospjela potraživanja. Detaljna specifikacija potraživanja po kupcima nalazi se u prilogu ovog Izvještaja i čini njegov sastavni dio;</w:t>
      </w:r>
    </w:p>
    <w:p w14:paraId="608E96E6" w14:textId="77777777" w:rsidR="00612DAF" w:rsidRPr="00DD15E4" w:rsidRDefault="00612DAF" w:rsidP="00612DAF">
      <w:pPr>
        <w:spacing w:before="60"/>
        <w:ind w:left="425"/>
        <w:rPr>
          <w:b/>
          <w:bCs/>
          <w:color w:val="000000" w:themeColor="text1"/>
        </w:rPr>
      </w:pPr>
    </w:p>
    <w:p w14:paraId="593FD4A3" w14:textId="77777777" w:rsidR="00612DAF" w:rsidRPr="00DD15E4" w:rsidRDefault="00612DAF" w:rsidP="00612DAF">
      <w:pPr>
        <w:widowControl/>
        <w:numPr>
          <w:ilvl w:val="0"/>
          <w:numId w:val="4"/>
        </w:numPr>
        <w:autoSpaceDE/>
        <w:autoSpaceDN/>
        <w:spacing w:line="300" w:lineRule="atLeast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Od ukupnih potraživanja na kontu 16615 – </w:t>
      </w:r>
      <w:r w:rsidRPr="00DD15E4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hr-HR"/>
        </w:rPr>
        <w:t>Potraživanja za prihode od pruženih usluga</w:t>
      </w:r>
      <w:r w:rsidRPr="00DD15E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u iznosu od 125.775,47 EUR na dospjela potraživanja odnosi se 82.996,96 EUR. Detaljna specifikacija potraživanja po kupcima nalazi se u prilogu ovog Izvještaja i čini njegov sastavni dio.</w:t>
      </w:r>
    </w:p>
    <w:p w14:paraId="00CD5E51" w14:textId="77777777" w:rsidR="00612DAF" w:rsidRPr="00DD15E4" w:rsidRDefault="00612DAF" w:rsidP="00612DAF">
      <w:pPr>
        <w:spacing w:line="276" w:lineRule="auto"/>
        <w:rPr>
          <w:rFonts w:ascii="Times New Roman" w:hAnsi="Times New Roman"/>
          <w:color w:val="000000" w:themeColor="text1"/>
        </w:rPr>
      </w:pPr>
    </w:p>
    <w:p w14:paraId="01901EC6" w14:textId="77777777" w:rsidR="00612DAF" w:rsidRPr="00FF0ED4" w:rsidRDefault="00612DAF" w:rsidP="00612DAF">
      <w:pPr>
        <w:pStyle w:val="Odlomakpopisa"/>
        <w:widowControl/>
        <w:numPr>
          <w:ilvl w:val="0"/>
          <w:numId w:val="2"/>
        </w:numPr>
        <w:autoSpaceDE/>
        <w:autoSpaceDN/>
        <w:spacing w:before="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lastRenderedPageBreak/>
        <w:t>IZVJEŠTAJ O KORIŠTENJU SREDSTAVA FONDOVA EUROPSKE UNIJE</w:t>
      </w:r>
    </w:p>
    <w:p w14:paraId="10F93274" w14:textId="77777777" w:rsidR="00612DAF" w:rsidRPr="00FF0ED4" w:rsidRDefault="00612DAF" w:rsidP="00612DAF">
      <w:pPr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311392D" w14:textId="77777777" w:rsidR="00612DAF" w:rsidRPr="00FF0ED4" w:rsidRDefault="00612DAF" w:rsidP="00612D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 xml:space="preserve">Metodologija iskazivanja podataka o korištenju sredstava fondova Europske unije: Financijski plan proračunskog korisnika državnog proračuna planira se i izvršava prema modificiranom novčanom načelu. Navedeno podrazumijeva da se prihodi utvrđeni u računskom planu na razredima 6 Prihodi poslovanja, 7 Prihodi od prodaje nefinancijske imovine te primici utvrđeni u računskom planu u razredu 8 Primici od financijske imovine i zaduživanja planiraju u izvještajnom razdoblju u kojem se očekuje njihova naplata, a iskazuju u izvještaju o izvršenju u izvještajnom razdoblju u kojem su naplaćeni. </w:t>
      </w:r>
    </w:p>
    <w:p w14:paraId="06CB38B3" w14:textId="77777777" w:rsidR="00612DAF" w:rsidRPr="00FF0ED4" w:rsidRDefault="00612DAF" w:rsidP="00612DA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4ACF71" w14:textId="77777777" w:rsidR="00612DAF" w:rsidRPr="00FF0ED4" w:rsidRDefault="00612DAF" w:rsidP="00612D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F0ED4">
        <w:rPr>
          <w:rFonts w:ascii="Times New Roman" w:hAnsi="Times New Roman"/>
          <w:color w:val="000000" w:themeColor="text1"/>
          <w:sz w:val="24"/>
          <w:szCs w:val="24"/>
        </w:rPr>
        <w:t>Nadalje, rashodi utvrđeni u računskom planu na razredima 3 Rashodi poslovanja, 4 Rashodi za nabavu nefinancijske imovine te 5 Izdaci za financijsku imovinu i otplatu zajmova planiraju se u izvještajnom razdoblju u kojem se očekuje njihovo plaćanje, a iskazuju u izvještaju o izvršenju u izvještajnom razdoblju u kojem su plaćeni.</w:t>
      </w:r>
    </w:p>
    <w:p w14:paraId="7A050687" w14:textId="77777777" w:rsidR="00612DAF" w:rsidRPr="00FF0ED4" w:rsidRDefault="00612DAF" w:rsidP="00612DAF">
      <w:pPr>
        <w:rPr>
          <w:rFonts w:ascii="Times New Roman" w:hAnsi="Times New Roman"/>
          <w:color w:val="FF0000"/>
          <w:sz w:val="24"/>
          <w:szCs w:val="24"/>
        </w:rPr>
      </w:pPr>
    </w:p>
    <w:p w14:paraId="2DD85923" w14:textId="77777777" w:rsidR="00612DAF" w:rsidRPr="00E250AE" w:rsidRDefault="00612DAF" w:rsidP="00612DAF">
      <w:pPr>
        <w:pStyle w:val="Naslov"/>
        <w:spacing w:line="276" w:lineRule="auto"/>
        <w:jc w:val="both"/>
        <w:rPr>
          <w:b w:val="0"/>
          <w:sz w:val="24"/>
          <w:szCs w:val="22"/>
          <w:lang w:val="hr-HR"/>
        </w:rPr>
      </w:pPr>
      <w:r w:rsidRPr="00E250AE">
        <w:rPr>
          <w:b w:val="0"/>
          <w:sz w:val="24"/>
          <w:szCs w:val="22"/>
          <w:lang w:val="hr-HR"/>
        </w:rPr>
        <w:t>Izvršenje rashoda i izdataka te prihoda i primitaka prema ekonomskoj klasifikaciji sadrži sljedeće izvore financiranja:</w:t>
      </w:r>
    </w:p>
    <w:p w14:paraId="5FE0635D" w14:textId="77777777" w:rsidR="00612DAF" w:rsidRPr="00E250AE" w:rsidRDefault="00612DAF" w:rsidP="00612DAF">
      <w:pPr>
        <w:pStyle w:val="Naslov"/>
        <w:spacing w:line="276" w:lineRule="auto"/>
        <w:jc w:val="both"/>
        <w:rPr>
          <w:b w:val="0"/>
          <w:sz w:val="24"/>
          <w:szCs w:val="22"/>
          <w:lang w:val="hr-HR"/>
        </w:rPr>
      </w:pPr>
    </w:p>
    <w:p w14:paraId="3E50C3D9" w14:textId="77777777" w:rsidR="00612DAF" w:rsidRPr="00E250AE" w:rsidRDefault="00612DAF" w:rsidP="00612DAF">
      <w:pPr>
        <w:pStyle w:val="Naslov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2"/>
          <w:lang w:val="hr-HR"/>
        </w:rPr>
      </w:pPr>
      <w:r w:rsidRPr="00E250AE">
        <w:rPr>
          <w:b w:val="0"/>
          <w:sz w:val="24"/>
          <w:szCs w:val="22"/>
          <w:lang w:val="hr-HR"/>
        </w:rPr>
        <w:t>IF 51 Pomoći EU</w:t>
      </w:r>
    </w:p>
    <w:p w14:paraId="3B76263D" w14:textId="77777777" w:rsidR="00612DAF" w:rsidRPr="00E250AE" w:rsidRDefault="00612DAF" w:rsidP="00612DAF">
      <w:pPr>
        <w:pStyle w:val="Naslov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2"/>
          <w:lang w:val="hr-HR"/>
        </w:rPr>
      </w:pPr>
      <w:r w:rsidRPr="00E250AE">
        <w:rPr>
          <w:b w:val="0"/>
          <w:sz w:val="24"/>
          <w:szCs w:val="22"/>
          <w:lang w:val="hr-HR"/>
        </w:rPr>
        <w:t>IF 56 Fondovi EU</w:t>
      </w:r>
    </w:p>
    <w:p w14:paraId="3EA5B3CC" w14:textId="77777777" w:rsidR="00612DAF" w:rsidRPr="00E250AE" w:rsidRDefault="00612DAF" w:rsidP="00612DAF">
      <w:pPr>
        <w:pStyle w:val="Naslov"/>
        <w:numPr>
          <w:ilvl w:val="0"/>
          <w:numId w:val="5"/>
        </w:numPr>
        <w:spacing w:line="276" w:lineRule="auto"/>
        <w:jc w:val="both"/>
        <w:rPr>
          <w:b w:val="0"/>
          <w:sz w:val="24"/>
          <w:szCs w:val="22"/>
          <w:lang w:val="hr-HR"/>
        </w:rPr>
      </w:pPr>
      <w:r w:rsidRPr="00E250AE">
        <w:rPr>
          <w:b w:val="0"/>
          <w:sz w:val="24"/>
          <w:szCs w:val="22"/>
          <w:lang w:val="hr-HR"/>
        </w:rPr>
        <w:t>IF 58 Instrumenti EU nove generacije</w:t>
      </w:r>
    </w:p>
    <w:p w14:paraId="75EF7771" w14:textId="77777777" w:rsidR="00612DAF" w:rsidRPr="00E250AE" w:rsidRDefault="00612DAF" w:rsidP="00612DAF">
      <w:pPr>
        <w:rPr>
          <w:rFonts w:ascii="Times New Roman" w:hAnsi="Times New Roman"/>
          <w:sz w:val="24"/>
          <w:szCs w:val="24"/>
        </w:rPr>
      </w:pPr>
    </w:p>
    <w:p w14:paraId="7EC61E30" w14:textId="77777777" w:rsidR="00612DAF" w:rsidRPr="00FF0ED4" w:rsidRDefault="00612DAF" w:rsidP="00612DAF">
      <w:pPr>
        <w:rPr>
          <w:rFonts w:ascii="Times New Roman" w:hAnsi="Times New Roman"/>
          <w:color w:val="FF0000"/>
          <w:sz w:val="24"/>
          <w:szCs w:val="24"/>
        </w:rPr>
      </w:pPr>
      <w:r w:rsidRPr="00E250AE">
        <w:rPr>
          <w:rFonts w:ascii="Times New Roman" w:hAnsi="Times New Roman"/>
          <w:sz w:val="24"/>
          <w:szCs w:val="24"/>
        </w:rPr>
        <w:t>Evidentirani prihodi i primici iz fondova Europske unije za promatrano razdoblje prikazani su u sljedećoj tablici:</w:t>
      </w:r>
      <w:r w:rsidRPr="00E250AE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4D8CC1C" wp14:editId="2C1B0459">
            <wp:extent cx="5229225" cy="6724650"/>
            <wp:effectExtent l="0" t="0" r="9525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828A53" wp14:editId="62014A46">
            <wp:extent cx="5267325" cy="3000375"/>
            <wp:effectExtent l="0" t="0" r="9525" b="952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10642" w14:textId="77777777" w:rsidR="00612DAF" w:rsidRPr="00FF0ED4" w:rsidRDefault="00612DAF" w:rsidP="00612DAF">
      <w:pPr>
        <w:rPr>
          <w:rFonts w:ascii="Times New Roman" w:hAnsi="Times New Roman"/>
          <w:color w:val="FF0000"/>
          <w:sz w:val="24"/>
          <w:szCs w:val="24"/>
        </w:rPr>
      </w:pPr>
    </w:p>
    <w:p w14:paraId="1DD9DE55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4A3319E0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5748CA7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344BA30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EA77CE7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A6FB655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AB2DAEF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A85C6A3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9221D73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CD0B47E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4DA93F4E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0EE8500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9713FE6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8AD0770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10325F7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0D412C6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2E12FEB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3F7FE4B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BE37EBA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1818C99" w14:textId="41A6E024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9F19F11" w14:textId="05702ECA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BBFA62B" w14:textId="42568E98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A9484B" w14:textId="32472E61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FCAFD80" w14:textId="596C158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282C9F7" w14:textId="0E8ACE1E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E121003" w14:textId="15FD4F5C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1DA3119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1FB9A0F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C51E813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D40E457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D84BA5E" w14:textId="77777777" w:rsidR="00612DAF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7EE7D0C" w14:textId="77777777" w:rsidR="00612DAF" w:rsidRPr="00FF0ED4" w:rsidRDefault="00612DAF" w:rsidP="00612DA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33FE11E" w14:textId="77777777" w:rsidR="00612DAF" w:rsidRPr="002A26FD" w:rsidRDefault="00612DAF" w:rsidP="00612DAF">
      <w:r w:rsidRPr="002A26FD">
        <w:rPr>
          <w:rFonts w:ascii="Times New Roman" w:hAnsi="Times New Roman"/>
          <w:sz w:val="24"/>
          <w:szCs w:val="24"/>
        </w:rPr>
        <w:lastRenderedPageBreak/>
        <w:t>Evidentirani rashodi i izdaci iz fondova Europske unije za promatrano razdoblje prikazani su u nastavku.</w:t>
      </w:r>
      <w:r w:rsidRPr="002A26FD">
        <w:rPr>
          <w:rFonts w:ascii="Times New Roman" w:hAnsi="Times New Roman"/>
          <w:sz w:val="24"/>
          <w:szCs w:val="24"/>
        </w:rPr>
        <w:br/>
      </w:r>
    </w:p>
    <w:p w14:paraId="24AC18BD" w14:textId="77777777" w:rsidR="00612DAF" w:rsidRPr="00FF0ED4" w:rsidRDefault="00612DAF" w:rsidP="00612DAF">
      <w:pPr>
        <w:rPr>
          <w:rFonts w:ascii="Arial" w:hAnsi="Arial"/>
          <w:color w:val="FF0000"/>
          <w:sz w:val="20"/>
          <w:szCs w:val="20"/>
          <w:lang w:eastAsia="hr-HR"/>
        </w:rPr>
      </w:pPr>
      <w:r w:rsidRPr="00FF0ED4">
        <w:rPr>
          <w:color w:val="FF0000"/>
        </w:rPr>
        <w:fldChar w:fldCharType="begin"/>
      </w:r>
      <w:r w:rsidRPr="00FF0ED4">
        <w:rPr>
          <w:color w:val="FF0000"/>
        </w:rPr>
        <w:instrText xml:space="preserve"> LINK Excel.Sheet.8 "C:\\Users\\atolj\\Desktop\\Izvršenje EU projekti.xls" Sheet1!R1C1:R86C6 \a \f 4 \h  \* MERGEFORMAT </w:instrText>
      </w:r>
      <w:r w:rsidRPr="00FF0ED4">
        <w:rPr>
          <w:color w:val="FF0000"/>
        </w:rPr>
        <w:fldChar w:fldCharType="separate"/>
      </w:r>
    </w:p>
    <w:p w14:paraId="793DC028" w14:textId="77777777" w:rsidR="00612DAF" w:rsidRPr="00FF0ED4" w:rsidRDefault="00612DAF" w:rsidP="00612DAF">
      <w:pPr>
        <w:rPr>
          <w:color w:val="FF0000"/>
        </w:rPr>
      </w:pPr>
      <w:r w:rsidRPr="00FF0ED4">
        <w:rPr>
          <w:color w:val="FF0000"/>
        </w:rPr>
        <w:fldChar w:fldCharType="end"/>
      </w:r>
      <w:r>
        <w:rPr>
          <w:noProof/>
        </w:rPr>
        <w:drawing>
          <wp:inline distT="0" distB="0" distL="0" distR="0" wp14:anchorId="668B3B24" wp14:editId="0668BA82">
            <wp:extent cx="5939790" cy="659384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59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1B2E5" w14:textId="77777777" w:rsidR="00612DAF" w:rsidRPr="00FF0ED4" w:rsidRDefault="00612DAF" w:rsidP="00612DAF">
      <w:pPr>
        <w:rPr>
          <w:color w:val="FF0000"/>
        </w:rPr>
      </w:pPr>
    </w:p>
    <w:p w14:paraId="4938D87A" w14:textId="77777777" w:rsidR="00612DAF" w:rsidRPr="00FF0ED4" w:rsidRDefault="00612DAF" w:rsidP="00612DAF">
      <w:pPr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7AC7CC50" wp14:editId="5DF61704">
            <wp:extent cx="5939790" cy="7240270"/>
            <wp:effectExtent l="0" t="0" r="381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24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59FA2" w14:textId="77777777" w:rsidR="00612DAF" w:rsidRPr="00FF0ED4" w:rsidRDefault="00612DAF" w:rsidP="00612DAF">
      <w:pPr>
        <w:rPr>
          <w:color w:val="FF0000"/>
        </w:rPr>
      </w:pPr>
    </w:p>
    <w:p w14:paraId="3259BF20" w14:textId="77777777" w:rsidR="00612DAF" w:rsidRPr="00FF0ED4" w:rsidRDefault="00612DAF" w:rsidP="00612DAF">
      <w:pPr>
        <w:rPr>
          <w:color w:val="FF0000"/>
        </w:rPr>
      </w:pPr>
    </w:p>
    <w:p w14:paraId="38060E16" w14:textId="77777777" w:rsidR="00612DAF" w:rsidRPr="00FF0ED4" w:rsidRDefault="00612DAF" w:rsidP="00612DAF">
      <w:pPr>
        <w:rPr>
          <w:color w:val="FF0000"/>
        </w:rPr>
      </w:pPr>
    </w:p>
    <w:p w14:paraId="5B572534" w14:textId="77777777" w:rsidR="00612DAF" w:rsidRPr="00FF0ED4" w:rsidRDefault="00612DAF" w:rsidP="00612DAF">
      <w:pPr>
        <w:rPr>
          <w:color w:val="FF0000"/>
        </w:rPr>
      </w:pPr>
    </w:p>
    <w:p w14:paraId="393B131C" w14:textId="77777777" w:rsidR="00612DAF" w:rsidRPr="00FF0ED4" w:rsidRDefault="00612DAF" w:rsidP="00612DAF">
      <w:pPr>
        <w:rPr>
          <w:color w:val="FF0000"/>
        </w:rPr>
      </w:pPr>
    </w:p>
    <w:p w14:paraId="2A58DD22" w14:textId="77777777" w:rsidR="00612DAF" w:rsidRPr="00FF0ED4" w:rsidRDefault="00612DAF" w:rsidP="00612DAF">
      <w:pPr>
        <w:rPr>
          <w:color w:val="FF0000"/>
        </w:rPr>
      </w:pPr>
    </w:p>
    <w:p w14:paraId="2E283187" w14:textId="77777777" w:rsidR="00612DAF" w:rsidRDefault="00612DAF" w:rsidP="00612DAF">
      <w:pPr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44DDDB54" wp14:editId="0E340E6B">
            <wp:extent cx="5939790" cy="7357745"/>
            <wp:effectExtent l="0" t="0" r="381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35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C928" w14:textId="77777777" w:rsidR="00612DAF" w:rsidRDefault="00612DAF" w:rsidP="00612DAF">
      <w:pPr>
        <w:rPr>
          <w:color w:val="FF0000"/>
        </w:rPr>
      </w:pPr>
      <w:r>
        <w:rPr>
          <w:noProof/>
        </w:rPr>
        <w:lastRenderedPageBreak/>
        <w:drawing>
          <wp:inline distT="0" distB="0" distL="0" distR="0" wp14:anchorId="7E19DDBC" wp14:editId="415C5E59">
            <wp:extent cx="5939790" cy="2830195"/>
            <wp:effectExtent l="0" t="0" r="3810" b="825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1D773" w14:textId="77777777" w:rsidR="00612DAF" w:rsidRDefault="00612DAF" w:rsidP="00612DAF">
      <w:pPr>
        <w:rPr>
          <w:color w:val="FF0000"/>
        </w:rPr>
      </w:pPr>
    </w:p>
    <w:p w14:paraId="17234167" w14:textId="77777777" w:rsidR="00612DAF" w:rsidRPr="00612DAF" w:rsidRDefault="00612DAF" w:rsidP="00612D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2DAF">
        <w:rPr>
          <w:rFonts w:ascii="Times New Roman" w:hAnsi="Times New Roman" w:cs="Times New Roman"/>
          <w:color w:val="000000" w:themeColor="text1"/>
          <w:sz w:val="24"/>
          <w:szCs w:val="24"/>
        </w:rPr>
        <w:t>Izvršenje rashoda po EU projektima u skladu su s financijskim planom i dinamikom izvođenja aktivnosti.</w:t>
      </w:r>
    </w:p>
    <w:p w14:paraId="05071B7B" w14:textId="77777777" w:rsidR="00D30AC3" w:rsidRPr="00612DAF" w:rsidRDefault="00D30AC3" w:rsidP="00536196">
      <w:pPr>
        <w:rPr>
          <w:rFonts w:ascii="Times New Roman" w:hAnsi="Times New Roman" w:cs="Times New Roman"/>
          <w:sz w:val="24"/>
          <w:szCs w:val="24"/>
        </w:rPr>
      </w:pPr>
    </w:p>
    <w:sectPr w:rsidR="00D30AC3" w:rsidRPr="00612DAF" w:rsidSect="00BD0C8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10" w:h="16840"/>
      <w:pgMar w:top="1417" w:right="1417" w:bottom="1417" w:left="1417" w:header="720" w:footer="8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91214" w14:textId="77777777" w:rsidR="00986770" w:rsidRDefault="00986770" w:rsidP="005504A5">
      <w:r>
        <w:separator/>
      </w:r>
    </w:p>
  </w:endnote>
  <w:endnote w:type="continuationSeparator" w:id="0">
    <w:p w14:paraId="41B67A5B" w14:textId="77777777" w:rsidR="00986770" w:rsidRDefault="00986770" w:rsidP="0055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K Grotesk Mono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5EF4D" w14:textId="7EBC5EF9" w:rsidR="00BE6E6C" w:rsidRDefault="00BE6E6C">
    <w:pPr>
      <w:pStyle w:val="Podnoje"/>
      <w:jc w:val="right"/>
      <w:rPr>
        <w:sz w:val="16"/>
        <w:szCs w:val="16"/>
      </w:rPr>
    </w:pPr>
  </w:p>
  <w:p w14:paraId="1B946115" w14:textId="77777777" w:rsidR="001444BF" w:rsidRPr="002E7A00" w:rsidRDefault="001444BF">
    <w:pPr>
      <w:pStyle w:val="Podnoje"/>
      <w:jc w:val="right"/>
      <w:rPr>
        <w:sz w:val="16"/>
        <w:szCs w:val="16"/>
      </w:rPr>
    </w:pPr>
  </w:p>
  <w:sdt>
    <w:sdtPr>
      <w:rPr>
        <w:rStyle w:val="Brojstranice"/>
      </w:rPr>
      <w:id w:val="-1782338618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06EA7C53" w14:textId="67DB1DF3" w:rsidR="00850F66" w:rsidRDefault="00850F66" w:rsidP="001444BF">
        <w:pPr>
          <w:pStyle w:val="Podnoje"/>
          <w:framePr w:wrap="none" w:vAnchor="text" w:hAnchor="page" w:x="11099" w:y="30"/>
          <w:rPr>
            <w:rStyle w:val="Brojstranice"/>
          </w:rPr>
        </w:pPr>
        <w:r w:rsidRPr="006512E0">
          <w:rPr>
            <w:rStyle w:val="Brojstranice"/>
            <w:sz w:val="16"/>
            <w:szCs w:val="16"/>
          </w:rPr>
          <w:fldChar w:fldCharType="begin"/>
        </w:r>
        <w:r w:rsidRPr="006512E0">
          <w:rPr>
            <w:rStyle w:val="Brojstranice"/>
            <w:sz w:val="16"/>
            <w:szCs w:val="16"/>
          </w:rPr>
          <w:instrText xml:space="preserve"> PAGE </w:instrText>
        </w:r>
        <w:r w:rsidRPr="006512E0">
          <w:rPr>
            <w:rStyle w:val="Brojstranice"/>
            <w:sz w:val="16"/>
            <w:szCs w:val="16"/>
          </w:rPr>
          <w:fldChar w:fldCharType="separate"/>
        </w:r>
        <w:r w:rsidR="00A30AE4">
          <w:rPr>
            <w:rStyle w:val="Brojstranice"/>
            <w:noProof/>
            <w:sz w:val="16"/>
            <w:szCs w:val="16"/>
          </w:rPr>
          <w:t>2</w:t>
        </w:r>
        <w:r w:rsidRPr="006512E0">
          <w:rPr>
            <w:rStyle w:val="Brojstranice"/>
            <w:sz w:val="16"/>
            <w:szCs w:val="16"/>
          </w:rPr>
          <w:fldChar w:fldCharType="end"/>
        </w:r>
      </w:p>
    </w:sdtContent>
  </w:sdt>
  <w:p w14:paraId="2C01508E" w14:textId="1EF2E2CB" w:rsidR="005504A5" w:rsidRDefault="001444BF" w:rsidP="00A30AE4">
    <w:pPr>
      <w:pStyle w:val="Podnoje"/>
      <w:tabs>
        <w:tab w:val="clear" w:pos="4513"/>
        <w:tab w:val="clear" w:pos="9026"/>
        <w:tab w:val="left" w:pos="6680"/>
      </w:tabs>
      <w:ind w:left="-1843" w:hanging="142"/>
      <w:jc w:val="center"/>
    </w:pPr>
    <w:r>
      <w:rPr>
        <w:noProof/>
        <w:lang w:val="en-GB" w:eastAsia="en-GB"/>
      </w:rPr>
      <w:drawing>
        <wp:inline distT="0" distB="0" distL="0" distR="0" wp14:anchorId="2129958B" wp14:editId="08DD72BE">
          <wp:extent cx="4546800" cy="100800"/>
          <wp:effectExtent l="0" t="0" r="0" b="0"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46800" cy="10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32D8" w14:textId="1819F9C2" w:rsidR="003D61E9" w:rsidRDefault="003D61E9" w:rsidP="00D30AC3">
    <w:pPr>
      <w:pStyle w:val="Podnoje"/>
      <w:ind w:hanging="2551"/>
      <w:rPr>
        <w:noProof/>
        <w:lang w:val="en-GB"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0065B0A5" wp14:editId="6F9558EA">
          <wp:simplePos x="0" y="0"/>
          <wp:positionH relativeFrom="margin">
            <wp:posOffset>-1586865</wp:posOffset>
          </wp:positionH>
          <wp:positionV relativeFrom="paragraph">
            <wp:posOffset>210185</wp:posOffset>
          </wp:positionV>
          <wp:extent cx="7559675" cy="787110"/>
          <wp:effectExtent l="0" t="0" r="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87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4A7F38" w14:textId="5B81A814" w:rsidR="00D30AC3" w:rsidRDefault="00D30AC3" w:rsidP="00D30AC3">
    <w:pPr>
      <w:pStyle w:val="Podnoje"/>
      <w:ind w:hanging="25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70F97" w14:textId="77777777" w:rsidR="00986770" w:rsidRDefault="00986770" w:rsidP="005504A5">
      <w:r>
        <w:separator/>
      </w:r>
    </w:p>
  </w:footnote>
  <w:footnote w:type="continuationSeparator" w:id="0">
    <w:p w14:paraId="025886AD" w14:textId="77777777" w:rsidR="00986770" w:rsidRDefault="00986770" w:rsidP="00550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57D5" w14:textId="04DAFC70" w:rsidR="006E4A96" w:rsidRDefault="006E4A96">
    <w:pPr>
      <w:pStyle w:val="Zaglavlje"/>
    </w:pPr>
  </w:p>
  <w:p w14:paraId="60130A09" w14:textId="77777777" w:rsidR="006E4A96" w:rsidRDefault="006E4A9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401F2" w14:textId="560C4D2B" w:rsidR="00D30AC3" w:rsidRDefault="00BD0C84" w:rsidP="00BD0C84">
    <w:pPr>
      <w:pStyle w:val="Zaglavlje"/>
      <w:tabs>
        <w:tab w:val="left" w:pos="1050"/>
        <w:tab w:val="right" w:pos="8647"/>
      </w:tabs>
    </w:pPr>
    <w:r>
      <w:tab/>
    </w:r>
    <w:r>
      <w:tab/>
    </w:r>
    <w:r w:rsidR="00A30AE4">
      <w:rPr>
        <w:noProof/>
        <w:sz w:val="2"/>
        <w:szCs w:val="2"/>
        <w:lang w:val="en-GB" w:eastAsia="en-GB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B51B962" wp14:editId="4AC3F23A">
              <wp:simplePos x="0" y="0"/>
              <wp:positionH relativeFrom="margin">
                <wp:align>left</wp:align>
              </wp:positionH>
              <wp:positionV relativeFrom="page">
                <wp:posOffset>447675</wp:posOffset>
              </wp:positionV>
              <wp:extent cx="1172210" cy="311150"/>
              <wp:effectExtent l="0" t="0" r="8890" b="0"/>
              <wp:wrapNone/>
              <wp:docPr id="4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72210" cy="311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72210" h="311150">
                            <a:moveTo>
                              <a:pt x="457098" y="6096"/>
                            </a:moveTo>
                            <a:lnTo>
                              <a:pt x="304736" y="6096"/>
                            </a:lnTo>
                            <a:lnTo>
                              <a:pt x="0" y="107670"/>
                            </a:lnTo>
                            <a:lnTo>
                              <a:pt x="0" y="310832"/>
                            </a:lnTo>
                            <a:lnTo>
                              <a:pt x="261759" y="310832"/>
                            </a:lnTo>
                            <a:lnTo>
                              <a:pt x="457098" y="158457"/>
                            </a:lnTo>
                            <a:lnTo>
                              <a:pt x="457098" y="6096"/>
                            </a:lnTo>
                            <a:close/>
                          </a:path>
                          <a:path w="1172210" h="311150">
                            <a:moveTo>
                              <a:pt x="865441" y="310819"/>
                            </a:moveTo>
                            <a:lnTo>
                              <a:pt x="660260" y="0"/>
                            </a:lnTo>
                            <a:lnTo>
                              <a:pt x="457111" y="158457"/>
                            </a:lnTo>
                            <a:lnTo>
                              <a:pt x="457111" y="310819"/>
                            </a:lnTo>
                            <a:lnTo>
                              <a:pt x="865441" y="310819"/>
                            </a:lnTo>
                            <a:close/>
                          </a:path>
                          <a:path w="1172210" h="311150">
                            <a:moveTo>
                              <a:pt x="1172197" y="6096"/>
                            </a:moveTo>
                            <a:lnTo>
                              <a:pt x="1119378" y="6096"/>
                            </a:lnTo>
                            <a:lnTo>
                              <a:pt x="1070546" y="9779"/>
                            </a:lnTo>
                            <a:lnTo>
                              <a:pt x="1025893" y="20586"/>
                            </a:lnTo>
                            <a:lnTo>
                              <a:pt x="985824" y="38061"/>
                            </a:lnTo>
                            <a:lnTo>
                              <a:pt x="950785" y="61823"/>
                            </a:lnTo>
                            <a:lnTo>
                              <a:pt x="921181" y="91427"/>
                            </a:lnTo>
                            <a:lnTo>
                              <a:pt x="897420" y="126479"/>
                            </a:lnTo>
                            <a:lnTo>
                              <a:pt x="879932" y="166535"/>
                            </a:lnTo>
                            <a:lnTo>
                              <a:pt x="869137" y="211188"/>
                            </a:lnTo>
                            <a:lnTo>
                              <a:pt x="865441" y="260032"/>
                            </a:lnTo>
                            <a:lnTo>
                              <a:pt x="865441" y="310819"/>
                            </a:lnTo>
                            <a:lnTo>
                              <a:pt x="1172197" y="310819"/>
                            </a:lnTo>
                            <a:lnTo>
                              <a:pt x="1172197" y="6096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E4AD10" id="Graphic 3" o:spid="_x0000_s1026" style="position:absolute;margin-left:0;margin-top:35.25pt;width:92.3pt;height:24.5pt;z-index:-251653120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117221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" path="m457098,6096r-152362,l,107670,,310832r261759,l457098,158457r,-152361xem865441,310819l660260,,457111,158457r,152362l865441,310819xem1172197,6096r-52819,l1070546,9779r-44653,10807l985824,38061,950785,61823,921181,91427r-23761,35052l879932,166535r-10795,44653l865441,260032r,50787l1172197,310819r,-304723xe" fillcolor="#231f20" stroked="f">
              <v:path arrowok="t"/>
              <w10:wrap anchorx="margin" anchory="page"/>
            </v:shape>
          </w:pict>
        </mc:Fallback>
      </mc:AlternateContent>
    </w:r>
    <w:r w:rsidR="00D30AC3">
      <w:rPr>
        <w:noProof/>
        <w:lang w:val="en-GB" w:eastAsia="en-GB"/>
      </w:rPr>
      <w:drawing>
        <wp:inline distT="0" distB="0" distL="0" distR="0" wp14:anchorId="122D778D" wp14:editId="57E2E93F">
          <wp:extent cx="3251200" cy="330200"/>
          <wp:effectExtent l="0" t="0" r="0" b="0"/>
          <wp:docPr id="251" name="Pictur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1200" cy="33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2B88D7" w14:textId="77777777" w:rsidR="00D30AC3" w:rsidRDefault="00D30AC3" w:rsidP="00D30AC3">
    <w:pPr>
      <w:pStyle w:val="Zaglavlje"/>
    </w:pPr>
  </w:p>
  <w:p w14:paraId="0D8971B5" w14:textId="31A393EC" w:rsidR="00D30AC3" w:rsidRDefault="00D30AC3">
    <w:pPr>
      <w:pStyle w:val="Zaglavlje"/>
    </w:pPr>
  </w:p>
  <w:p w14:paraId="6B6E9D13" w14:textId="77777777" w:rsidR="006E4A96" w:rsidRDefault="006E4A96">
    <w:pPr>
      <w:pStyle w:val="Zaglavlje"/>
    </w:pPr>
  </w:p>
  <w:p w14:paraId="764C11F6" w14:textId="77777777" w:rsidR="006E4A96" w:rsidRDefault="006E4A9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50176"/>
    <w:multiLevelType w:val="hybridMultilevel"/>
    <w:tmpl w:val="240432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5563D"/>
    <w:multiLevelType w:val="hybridMultilevel"/>
    <w:tmpl w:val="7A626614"/>
    <w:lvl w:ilvl="0" w:tplc="7ABE26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28C1"/>
    <w:multiLevelType w:val="hybridMultilevel"/>
    <w:tmpl w:val="4C2A429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A5648D"/>
    <w:multiLevelType w:val="hybridMultilevel"/>
    <w:tmpl w:val="BC0A3F86"/>
    <w:lvl w:ilvl="0" w:tplc="6CF46F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32423" w:themeColor="accent2" w:themeShade="8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E5135"/>
    <w:multiLevelType w:val="hybridMultilevel"/>
    <w:tmpl w:val="0284C43E"/>
    <w:lvl w:ilvl="0" w:tplc="28DA7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AF"/>
    <w:rsid w:val="00045FE7"/>
    <w:rsid w:val="000646F3"/>
    <w:rsid w:val="00110180"/>
    <w:rsid w:val="001444BF"/>
    <w:rsid w:val="00151248"/>
    <w:rsid w:val="001921AF"/>
    <w:rsid w:val="002A3392"/>
    <w:rsid w:val="002E7A00"/>
    <w:rsid w:val="003A032B"/>
    <w:rsid w:val="003C1C38"/>
    <w:rsid w:val="003D61E9"/>
    <w:rsid w:val="0040078E"/>
    <w:rsid w:val="004D2CAF"/>
    <w:rsid w:val="00536196"/>
    <w:rsid w:val="005504A5"/>
    <w:rsid w:val="00553A4D"/>
    <w:rsid w:val="00554A19"/>
    <w:rsid w:val="00585B5A"/>
    <w:rsid w:val="0059639A"/>
    <w:rsid w:val="005C5577"/>
    <w:rsid w:val="005E13A4"/>
    <w:rsid w:val="005F2BA1"/>
    <w:rsid w:val="00611702"/>
    <w:rsid w:val="00612DAF"/>
    <w:rsid w:val="00644D15"/>
    <w:rsid w:val="006676B7"/>
    <w:rsid w:val="006E284B"/>
    <w:rsid w:val="006E4A96"/>
    <w:rsid w:val="00702395"/>
    <w:rsid w:val="0072478A"/>
    <w:rsid w:val="00737777"/>
    <w:rsid w:val="007414A4"/>
    <w:rsid w:val="007D694D"/>
    <w:rsid w:val="0080790E"/>
    <w:rsid w:val="0081541B"/>
    <w:rsid w:val="00843FCA"/>
    <w:rsid w:val="00850F66"/>
    <w:rsid w:val="009727E3"/>
    <w:rsid w:val="00982AE0"/>
    <w:rsid w:val="00986770"/>
    <w:rsid w:val="00A027E7"/>
    <w:rsid w:val="00A30AE4"/>
    <w:rsid w:val="00A3400C"/>
    <w:rsid w:val="00A3651D"/>
    <w:rsid w:val="00A531FD"/>
    <w:rsid w:val="00A70DFD"/>
    <w:rsid w:val="00A91644"/>
    <w:rsid w:val="00AE0A94"/>
    <w:rsid w:val="00AF36AD"/>
    <w:rsid w:val="00B84C4E"/>
    <w:rsid w:val="00BC081E"/>
    <w:rsid w:val="00BD0C84"/>
    <w:rsid w:val="00BE6E6C"/>
    <w:rsid w:val="00BF1C0B"/>
    <w:rsid w:val="00C80539"/>
    <w:rsid w:val="00D30AC3"/>
    <w:rsid w:val="00D97324"/>
    <w:rsid w:val="00E87939"/>
    <w:rsid w:val="00E975AE"/>
    <w:rsid w:val="00EF770C"/>
    <w:rsid w:val="00F052DB"/>
    <w:rsid w:val="00F43B5B"/>
    <w:rsid w:val="00FB2237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CDF5A"/>
  <w15:docId w15:val="{AF4FF8B3-17AA-3641-B510-EF81E1B1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K Grotesk Mono" w:eastAsia="FK Grotesk Mono" w:hAnsi="FK Grotesk Mono" w:cs="FK Grotesk Mono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42"/>
      <w:ind w:left="20"/>
    </w:pPr>
    <w:rPr>
      <w:sz w:val="18"/>
      <w:szCs w:val="18"/>
    </w:rPr>
  </w:style>
  <w:style w:type="paragraph" w:styleId="Odlomakpopisa">
    <w:name w:val="List Paragraph"/>
    <w:aliases w:val="Lista Prva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5504A5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504A5"/>
    <w:rPr>
      <w:rFonts w:ascii="FK Grotesk Mono" w:eastAsia="FK Grotesk Mono" w:hAnsi="FK Grotesk Mono" w:cs="FK Grotesk Mono"/>
      <w:lang w:val="bs"/>
    </w:rPr>
  </w:style>
  <w:style w:type="paragraph" w:styleId="Podnoje">
    <w:name w:val="footer"/>
    <w:basedOn w:val="Normal"/>
    <w:link w:val="PodnojeChar"/>
    <w:uiPriority w:val="99"/>
    <w:unhideWhenUsed/>
    <w:rsid w:val="005504A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04A5"/>
    <w:rPr>
      <w:rFonts w:ascii="FK Grotesk Mono" w:eastAsia="FK Grotesk Mono" w:hAnsi="FK Grotesk Mono" w:cs="FK Grotesk Mono"/>
      <w:lang w:val="bs"/>
    </w:rPr>
  </w:style>
  <w:style w:type="paragraph" w:styleId="StandardWeb">
    <w:name w:val="Normal (Web)"/>
    <w:basedOn w:val="Normal"/>
    <w:uiPriority w:val="99"/>
    <w:semiHidden/>
    <w:unhideWhenUsed/>
    <w:rsid w:val="005504A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sicParagraph">
    <w:name w:val="[Basic Paragraph]"/>
    <w:basedOn w:val="Normal"/>
    <w:uiPriority w:val="99"/>
    <w:rsid w:val="00A027E7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character" w:styleId="Brojstranice">
    <w:name w:val="page number"/>
    <w:basedOn w:val="Zadanifontodlomka"/>
    <w:uiPriority w:val="99"/>
    <w:semiHidden/>
    <w:unhideWhenUsed/>
    <w:rsid w:val="00850F66"/>
  </w:style>
  <w:style w:type="character" w:styleId="Naglaeno">
    <w:name w:val="Strong"/>
    <w:basedOn w:val="Zadanifontodlomka"/>
    <w:uiPriority w:val="22"/>
    <w:qFormat/>
    <w:rsid w:val="00612DAF"/>
    <w:rPr>
      <w:b/>
      <w:bCs/>
    </w:rPr>
  </w:style>
  <w:style w:type="paragraph" w:styleId="Naslov">
    <w:name w:val="Title"/>
    <w:basedOn w:val="Normal"/>
    <w:link w:val="NaslovChar"/>
    <w:uiPriority w:val="99"/>
    <w:qFormat/>
    <w:rsid w:val="00612DAF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NaslovChar">
    <w:name w:val="Naslov Char"/>
    <w:basedOn w:val="Zadanifontodlomka"/>
    <w:link w:val="Naslov"/>
    <w:uiPriority w:val="99"/>
    <w:rsid w:val="00612DAF"/>
    <w:rPr>
      <w:rFonts w:ascii="Times New Roman" w:eastAsia="Times New Roman" w:hAnsi="Times New Roman" w:cs="Times New Roman"/>
      <w:b/>
      <w:sz w:val="3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Baucic</dc:creator>
  <cp:lastModifiedBy>Ante Tolj</cp:lastModifiedBy>
  <cp:revision>2</cp:revision>
  <dcterms:created xsi:type="dcterms:W3CDTF">2026-07-24T06:17:00Z</dcterms:created>
  <dcterms:modified xsi:type="dcterms:W3CDTF">2026-07-24T06:17:00Z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Adobe InDesign 20.5 (Macintosh)</vt:lpwstr>
  </property>
  <property fmtid="{D5CDD505-2E9C-101B-9397-08002B2CF9AE}" pid="4" name="LastSaved">
    <vt:filetime>2025-12-19T00:00:00Z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3b5e65fb-671e-4fd6-9f84-f1f79fde027a</vt:lpwstr>
  </property>
</Properties>
</file>